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28A16055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6C0035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6C0035">
        <w:rPr>
          <w:rFonts w:ascii="Times New Roman" w:hAnsi="Times New Roman" w:cs="Times New Roman"/>
          <w:sz w:val="28"/>
          <w:szCs w:val="28"/>
        </w:rPr>
        <w:t>52</w:t>
      </w:r>
      <w:r w:rsidR="001D38FA">
        <w:rPr>
          <w:rFonts w:ascii="Times New Roman" w:hAnsi="Times New Roman" w:cs="Times New Roman"/>
          <w:sz w:val="28"/>
          <w:szCs w:val="28"/>
        </w:rPr>
        <w:t>0</w:t>
      </w:r>
      <w:r w:rsidR="006C0035">
        <w:rPr>
          <w:rFonts w:ascii="Times New Roman" w:hAnsi="Times New Roman" w:cs="Times New Roman"/>
          <w:sz w:val="28"/>
          <w:szCs w:val="28"/>
        </w:rPr>
        <w:t>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740295" w14:textId="77777777" w:rsidR="00D526E4" w:rsidRPr="00D526E4" w:rsidRDefault="00112C09" w:rsidP="00D5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D526E4" w:rsidRPr="00D526E4">
        <w:rPr>
          <w:rFonts w:ascii="Times New Roman" w:hAnsi="Times New Roman" w:cs="Times New Roman"/>
          <w:b/>
          <w:sz w:val="28"/>
          <w:szCs w:val="28"/>
        </w:rPr>
        <w:t>2B530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6E4" w:rsidRPr="00D526E4">
        <w:rPr>
          <w:rFonts w:ascii="Times New Roman" w:hAnsi="Times New Roman" w:cs="Times New Roman"/>
          <w:b/>
          <w:sz w:val="28"/>
          <w:szCs w:val="28"/>
        </w:rPr>
        <w:t>Климат</w:t>
      </w:r>
    </w:p>
    <w:p w14:paraId="23D8F08E" w14:textId="0A940E8F" w:rsidR="00112C09" w:rsidRPr="00164A82" w:rsidRDefault="00D526E4" w:rsidP="00D5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Казахстана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42AEB4DD" w:rsidR="00164A82" w:rsidRPr="00164A82" w:rsidRDefault="001D38F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6C0035">
        <w:rPr>
          <w:rFonts w:ascii="Times New Roman" w:hAnsi="Times New Roman" w:cs="Times New Roman"/>
          <w:sz w:val="28"/>
          <w:szCs w:val="28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6C0035">
        <w:rPr>
          <w:rFonts w:ascii="Times New Roman" w:hAnsi="Times New Roman" w:cs="Times New Roman"/>
          <w:sz w:val="28"/>
          <w:szCs w:val="28"/>
        </w:rPr>
        <w:t>2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2020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50B62F85" w:rsidR="00164A82" w:rsidRDefault="00B72AB1" w:rsidP="00D5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D526E4">
        <w:rPr>
          <w:rFonts w:ascii="Times New Roman" w:hAnsi="Times New Roman" w:cs="Times New Roman"/>
          <w:sz w:val="28"/>
          <w:szCs w:val="28"/>
        </w:rPr>
        <w:t>2В530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– </w:t>
      </w:r>
      <w:r w:rsidR="00D526E4" w:rsidRPr="00D526E4">
        <w:rPr>
          <w:rFonts w:ascii="Times New Roman" w:hAnsi="Times New Roman" w:cs="Times New Roman"/>
          <w:sz w:val="28"/>
          <w:szCs w:val="28"/>
        </w:rPr>
        <w:t>Климат</w:t>
      </w:r>
      <w:r w:rsidR="00D526E4">
        <w:rPr>
          <w:rFonts w:ascii="Times New Roman" w:hAnsi="Times New Roman" w:cs="Times New Roman"/>
          <w:sz w:val="28"/>
          <w:szCs w:val="28"/>
        </w:rPr>
        <w:t xml:space="preserve"> </w:t>
      </w:r>
      <w:r w:rsidR="00D526E4" w:rsidRPr="00D526E4">
        <w:rPr>
          <w:rFonts w:ascii="Times New Roman" w:hAnsi="Times New Roman" w:cs="Times New Roman"/>
          <w:sz w:val="28"/>
          <w:szCs w:val="28"/>
        </w:rPr>
        <w:t>Казахстана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11CAC5D9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6C0035">
        <w:rPr>
          <w:rFonts w:ascii="Times New Roman" w:hAnsi="Times New Roman" w:cs="Times New Roman"/>
          <w:sz w:val="28"/>
          <w:szCs w:val="28"/>
        </w:rPr>
        <w:t>__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6C003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C00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6C0035">
        <w:rPr>
          <w:rFonts w:ascii="Times New Roman" w:hAnsi="Times New Roman" w:cs="Times New Roman"/>
          <w:sz w:val="28"/>
          <w:szCs w:val="28"/>
        </w:rPr>
        <w:t>__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__________________ С.Е.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2AC62B9F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630B87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  могут  быть  пересмотрены 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188CE768" w:rsidR="006766A1" w:rsidRPr="006766A1" w:rsidRDefault="00D526E4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Климат и его классификация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A39B044" w14:textId="3A632DAB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Общая характеристика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765CB" w14:textId="77777777" w:rsidR="00D526E4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 xml:space="preserve">Понятие «климат», классификация климата. </w:t>
      </w:r>
    </w:p>
    <w:p w14:paraId="42A96E03" w14:textId="78032CA7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Физико-географическая характеристика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13E06" w14:textId="56734CE0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Климатические зоны Казахстана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72017" w14:textId="1DB5CF66" w:rsidR="006766A1" w:rsidRPr="005E7D15" w:rsidRDefault="00D526E4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Особенности климата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1A618A7D" w:rsidR="009163F5" w:rsidRPr="009163F5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Температура воздуха</w:t>
      </w:r>
      <w:r>
        <w:rPr>
          <w:rFonts w:ascii="Times New Roman" w:hAnsi="Times New Roman" w:cs="Times New Roman"/>
          <w:sz w:val="28"/>
          <w:szCs w:val="28"/>
        </w:rPr>
        <w:t xml:space="preserve"> в Казахстане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5C00" w14:textId="1CDEDE10" w:rsidR="001D38FA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Радиационные особенности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9BD0B" w14:textId="1B8A9ACB" w:rsidR="00D526E4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Потенциал для альтернативных источников энергии в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6F2FAE" w14:textId="7E24067C" w:rsidR="001D38FA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Циркуляционные факторы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83F9F" w14:textId="6F0C00A0" w:rsidR="00632645" w:rsidRPr="009163F5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д</w:t>
      </w:r>
      <w:r w:rsidRPr="00D526E4">
        <w:rPr>
          <w:rFonts w:ascii="Times New Roman" w:hAnsi="Times New Roman" w:cs="Times New Roman"/>
          <w:sz w:val="28"/>
          <w:szCs w:val="28"/>
        </w:rPr>
        <w:t>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26E4">
        <w:rPr>
          <w:rFonts w:ascii="Times New Roman" w:hAnsi="Times New Roman" w:cs="Times New Roman"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D526E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ра по Казахстану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491B651F" w14:textId="2AB0D97B" w:rsidR="005454C8" w:rsidRPr="005454C8" w:rsidRDefault="00D526E4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lastRenderedPageBreak/>
        <w:t>Влажность воздуха и осадки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280A7958" w:rsidR="005454C8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а</w:t>
      </w:r>
      <w:r w:rsidR="00D526E4" w:rsidRPr="00D526E4">
        <w:rPr>
          <w:rFonts w:ascii="Times New Roman" w:hAnsi="Times New Roman" w:cs="Times New Roman"/>
          <w:sz w:val="28"/>
          <w:szCs w:val="28"/>
        </w:rPr>
        <w:t>тмосферны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526E4" w:rsidRPr="00D526E4">
        <w:rPr>
          <w:rFonts w:ascii="Times New Roman" w:hAnsi="Times New Roman" w:cs="Times New Roman"/>
          <w:sz w:val="28"/>
          <w:szCs w:val="28"/>
        </w:rPr>
        <w:t xml:space="preserve"> осадк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52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территории</w:t>
      </w:r>
      <w:r w:rsidR="00D526E4">
        <w:rPr>
          <w:rFonts w:ascii="Times New Roman" w:hAnsi="Times New Roman" w:cs="Times New Roman"/>
          <w:sz w:val="28"/>
          <w:szCs w:val="28"/>
        </w:rPr>
        <w:t xml:space="preserve"> Казахстан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69B1FF90" w14:textId="0971817A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1762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62">
        <w:rPr>
          <w:rFonts w:ascii="Times New Roman" w:hAnsi="Times New Roman" w:cs="Times New Roman"/>
          <w:sz w:val="28"/>
          <w:szCs w:val="28"/>
        </w:rPr>
        <w:t xml:space="preserve"> влажности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0176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12BD9" w14:textId="38D8944A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1762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62">
        <w:rPr>
          <w:rFonts w:ascii="Times New Roman" w:hAnsi="Times New Roman" w:cs="Times New Roman"/>
          <w:sz w:val="28"/>
          <w:szCs w:val="28"/>
        </w:rPr>
        <w:t xml:space="preserve"> облачности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0176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66235" w14:textId="48A60A23" w:rsidR="009163F5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Грозы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5EF677A7" w14:textId="148F233E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Туманы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23B22" w14:textId="7665FD08" w:rsidR="009163F5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Метели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6A9D5A70" w14:textId="1F880D76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Засухи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C19215" w14:textId="3720D196" w:rsidR="00C6362A" w:rsidRDefault="00801762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762">
        <w:rPr>
          <w:rFonts w:ascii="Times New Roman" w:hAnsi="Times New Roman" w:cs="Times New Roman"/>
          <w:b/>
          <w:bCs/>
          <w:sz w:val="28"/>
          <w:szCs w:val="28"/>
        </w:rPr>
        <w:t>Последствия глобального изменения климата для Казахстана</w:t>
      </w:r>
      <w:r w:rsidR="00C636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940242" w14:textId="45C4772F" w:rsidR="00C6362A" w:rsidRP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Современные международные программы, по сокращению выбросов ПГ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0F97B511" w14:textId="6229414D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Инвентаризация парниковых газов. Маркал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1762">
        <w:rPr>
          <w:rFonts w:ascii="Times New Roman" w:hAnsi="Times New Roman" w:cs="Times New Roman"/>
          <w:sz w:val="28"/>
          <w:szCs w:val="28"/>
        </w:rPr>
        <w:t>Казахстан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52C74" w14:textId="77777777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 xml:space="preserve">Влияние Эль-Ниньо на климат Казахстана. </w:t>
      </w:r>
    </w:p>
    <w:p w14:paraId="5552DE2C" w14:textId="268E22AE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Глобальные климатические модели изменений климата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3AD1C15F" w14:textId="77777777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 xml:space="preserve">Влияние глобального потепления. Уменьшение площади ледников. </w:t>
      </w:r>
    </w:p>
    <w:p w14:paraId="2059CDA0" w14:textId="1BF43141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Анализ динамики повышения температур на территории РК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021258FE" w14:textId="7B9DBBE5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Тенденции изменения климата в Казахстане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E2C4F" w14:textId="77777777" w:rsidR="00801762" w:rsidRPr="00801762" w:rsidRDefault="00801762" w:rsidP="008017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AA6F1" w14:textId="77777777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23905F3A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6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Mamyrov N.K., Akcura F. Human development in Kazakhstan. – Almaty: Economics. – 2003. – 436</w:t>
      </w:r>
      <w:r w:rsidRPr="00D526E4">
        <w:rPr>
          <w:spacing w:val="-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4A1F302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7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The Third–Sixth National Communication of the Republic of Kazakhstan to the UN Framework Convention on Climate Change. – Astana: Forma Plus. – 2013. – 265 p.</w:t>
      </w:r>
    </w:p>
    <w:p w14:paraId="03F483C0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7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National human development. Report 2008. Climate change and its impact on Kazakhstan’s human development. – Astana: Agroizdat. – 2008. – 129 p.</w:t>
      </w:r>
    </w:p>
    <w:p w14:paraId="566EFF24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101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Seventh National Communication and third Biennial report of the Republic of Kazakhstan to the UN Framework Convention on Climate Change. – Astana. – 2017. – 290</w:t>
      </w:r>
      <w:r w:rsidRPr="00D526E4">
        <w:rPr>
          <w:spacing w:val="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B3EF03A" w14:textId="77777777" w:rsidR="00D526E4" w:rsidRPr="00D526E4" w:rsidRDefault="00D526E4" w:rsidP="00D526E4">
      <w:pPr>
        <w:pStyle w:val="TableParagraph"/>
        <w:spacing w:line="265" w:lineRule="exact"/>
        <w:ind w:left="538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The Expert Forum for Producers and Users of Statistical Data on Climate Change. – Committee on Statistics. The Ministry of National</w:t>
      </w:r>
      <w:r w:rsidRPr="00D526E4">
        <w:rPr>
          <w:spacing w:val="3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Economy of the Republic of Kazakhstan. – Geneva. – 2016. – 7 p.</w:t>
      </w:r>
    </w:p>
    <w:p w14:paraId="3892CD58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102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Second National Communication on the UN Framework Convention on Climate Change in Kazakhstan. – Astana. – 2009. – 17</w:t>
      </w:r>
      <w:r w:rsidRPr="00D526E4">
        <w:rPr>
          <w:spacing w:val="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2DC6E93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5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Утешев А.С. Климат Казахстана. – Л.: Гидрометеоиздат. – 1959. – 360 с.</w:t>
      </w:r>
    </w:p>
    <w:p w14:paraId="0D8AF3CB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7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Вилесов Е. Н. Климатические условия города Алматы. – Алматы: ЛЕМ. – 2010. – 96</w:t>
      </w:r>
      <w:r w:rsidRPr="00D526E4">
        <w:rPr>
          <w:spacing w:val="-1"/>
          <w:sz w:val="28"/>
          <w:szCs w:val="28"/>
        </w:rPr>
        <w:t xml:space="preserve"> </w:t>
      </w:r>
      <w:r w:rsidRPr="00D526E4">
        <w:rPr>
          <w:sz w:val="28"/>
          <w:szCs w:val="28"/>
        </w:rPr>
        <w:t>с.</w:t>
      </w:r>
    </w:p>
    <w:p w14:paraId="26B765ED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9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Ахметжанов Х. А., Швер Ц. А. Климат Алматы. – Л.: Гидрометеоиздат. – 1985. – 179 с.</w:t>
      </w:r>
    </w:p>
    <w:p w14:paraId="64CDEAE5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4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Национальный доклад о состоянии окружающей среды в Республике Казахстан в 2010 году /под редакцией М. К. Баекеновой. – Алматы: РГП «КазНИИЭК» МООС РК. – 2011. – 241</w:t>
      </w:r>
      <w:r w:rsidRPr="00D526E4">
        <w:rPr>
          <w:spacing w:val="-3"/>
          <w:sz w:val="28"/>
          <w:szCs w:val="28"/>
        </w:rPr>
        <w:t xml:space="preserve"> </w:t>
      </w:r>
      <w:r w:rsidRPr="00D526E4">
        <w:rPr>
          <w:sz w:val="28"/>
          <w:szCs w:val="28"/>
        </w:rPr>
        <w:t>с.</w:t>
      </w:r>
    </w:p>
    <w:p w14:paraId="03A83EB3" w14:textId="2E12D55F" w:rsidR="009163F5" w:rsidRPr="00D526E4" w:rsidRDefault="009163F5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sectPr w:rsidR="009163F5" w:rsidRPr="00D5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8A"/>
    <w:multiLevelType w:val="hybridMultilevel"/>
    <w:tmpl w:val="36281B70"/>
    <w:lvl w:ilvl="0" w:tplc="E54420B0">
      <w:start w:val="6"/>
      <w:numFmt w:val="decimal"/>
      <w:lvlText w:val="%1."/>
      <w:lvlJc w:val="left"/>
      <w:pPr>
        <w:ind w:left="538" w:hanging="43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72D85186">
      <w:numFmt w:val="bullet"/>
      <w:lvlText w:val="•"/>
      <w:lvlJc w:val="left"/>
      <w:pPr>
        <w:ind w:left="1264" w:hanging="430"/>
      </w:pPr>
      <w:rPr>
        <w:rFonts w:hint="default"/>
        <w:lang w:val="ru-RU" w:eastAsia="en-US" w:bidi="ar-SA"/>
      </w:rPr>
    </w:lvl>
    <w:lvl w:ilvl="2" w:tplc="F7147272">
      <w:numFmt w:val="bullet"/>
      <w:lvlText w:val="•"/>
      <w:lvlJc w:val="left"/>
      <w:pPr>
        <w:ind w:left="1989" w:hanging="430"/>
      </w:pPr>
      <w:rPr>
        <w:rFonts w:hint="default"/>
        <w:lang w:val="ru-RU" w:eastAsia="en-US" w:bidi="ar-SA"/>
      </w:rPr>
    </w:lvl>
    <w:lvl w:ilvl="3" w:tplc="FC4A2B5A">
      <w:numFmt w:val="bullet"/>
      <w:lvlText w:val="•"/>
      <w:lvlJc w:val="left"/>
      <w:pPr>
        <w:ind w:left="2714" w:hanging="430"/>
      </w:pPr>
      <w:rPr>
        <w:rFonts w:hint="default"/>
        <w:lang w:val="ru-RU" w:eastAsia="en-US" w:bidi="ar-SA"/>
      </w:rPr>
    </w:lvl>
    <w:lvl w:ilvl="4" w:tplc="9C144CAC">
      <w:numFmt w:val="bullet"/>
      <w:lvlText w:val="•"/>
      <w:lvlJc w:val="left"/>
      <w:pPr>
        <w:ind w:left="3438" w:hanging="430"/>
      </w:pPr>
      <w:rPr>
        <w:rFonts w:hint="default"/>
        <w:lang w:val="ru-RU" w:eastAsia="en-US" w:bidi="ar-SA"/>
      </w:rPr>
    </w:lvl>
    <w:lvl w:ilvl="5" w:tplc="E0583F1E">
      <w:numFmt w:val="bullet"/>
      <w:lvlText w:val="•"/>
      <w:lvlJc w:val="left"/>
      <w:pPr>
        <w:ind w:left="4163" w:hanging="430"/>
      </w:pPr>
      <w:rPr>
        <w:rFonts w:hint="default"/>
        <w:lang w:val="ru-RU" w:eastAsia="en-US" w:bidi="ar-SA"/>
      </w:rPr>
    </w:lvl>
    <w:lvl w:ilvl="6" w:tplc="DAF464EE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7" w:tplc="5330D8A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8" w:tplc="9E48A5F4">
      <w:numFmt w:val="bullet"/>
      <w:lvlText w:val="•"/>
      <w:lvlJc w:val="left"/>
      <w:pPr>
        <w:ind w:left="633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7541"/>
    <w:multiLevelType w:val="hybridMultilevel"/>
    <w:tmpl w:val="2B4E9BB0"/>
    <w:lvl w:ilvl="0" w:tplc="31F28068">
      <w:start w:val="1"/>
      <w:numFmt w:val="decimal"/>
      <w:lvlText w:val="%1."/>
      <w:lvlJc w:val="left"/>
      <w:pPr>
        <w:ind w:left="538" w:hanging="43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855489B4">
      <w:numFmt w:val="bullet"/>
      <w:lvlText w:val="•"/>
      <w:lvlJc w:val="left"/>
      <w:pPr>
        <w:ind w:left="1264" w:hanging="430"/>
      </w:pPr>
      <w:rPr>
        <w:rFonts w:hint="default"/>
        <w:lang w:val="ru-RU" w:eastAsia="en-US" w:bidi="ar-SA"/>
      </w:rPr>
    </w:lvl>
    <w:lvl w:ilvl="2" w:tplc="32D81046">
      <w:numFmt w:val="bullet"/>
      <w:lvlText w:val="•"/>
      <w:lvlJc w:val="left"/>
      <w:pPr>
        <w:ind w:left="1989" w:hanging="430"/>
      </w:pPr>
      <w:rPr>
        <w:rFonts w:hint="default"/>
        <w:lang w:val="ru-RU" w:eastAsia="en-US" w:bidi="ar-SA"/>
      </w:rPr>
    </w:lvl>
    <w:lvl w:ilvl="3" w:tplc="9544FB3E">
      <w:numFmt w:val="bullet"/>
      <w:lvlText w:val="•"/>
      <w:lvlJc w:val="left"/>
      <w:pPr>
        <w:ind w:left="2714" w:hanging="430"/>
      </w:pPr>
      <w:rPr>
        <w:rFonts w:hint="default"/>
        <w:lang w:val="ru-RU" w:eastAsia="en-US" w:bidi="ar-SA"/>
      </w:rPr>
    </w:lvl>
    <w:lvl w:ilvl="4" w:tplc="199E18DA">
      <w:numFmt w:val="bullet"/>
      <w:lvlText w:val="•"/>
      <w:lvlJc w:val="left"/>
      <w:pPr>
        <w:ind w:left="3438" w:hanging="430"/>
      </w:pPr>
      <w:rPr>
        <w:rFonts w:hint="default"/>
        <w:lang w:val="ru-RU" w:eastAsia="en-US" w:bidi="ar-SA"/>
      </w:rPr>
    </w:lvl>
    <w:lvl w:ilvl="5" w:tplc="BA725228">
      <w:numFmt w:val="bullet"/>
      <w:lvlText w:val="•"/>
      <w:lvlJc w:val="left"/>
      <w:pPr>
        <w:ind w:left="4163" w:hanging="430"/>
      </w:pPr>
      <w:rPr>
        <w:rFonts w:hint="default"/>
        <w:lang w:val="ru-RU" w:eastAsia="en-US" w:bidi="ar-SA"/>
      </w:rPr>
    </w:lvl>
    <w:lvl w:ilvl="6" w:tplc="5BE6153C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7" w:tplc="2674AE9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8" w:tplc="EEE4330A">
      <w:numFmt w:val="bullet"/>
      <w:lvlText w:val="•"/>
      <w:lvlJc w:val="left"/>
      <w:pPr>
        <w:ind w:left="6337" w:hanging="430"/>
      </w:pPr>
      <w:rPr>
        <w:rFonts w:hint="default"/>
        <w:lang w:val="ru-RU" w:eastAsia="en-US" w:bidi="ar-SA"/>
      </w:rPr>
    </w:lvl>
  </w:abstractNum>
  <w:abstractNum w:abstractNumId="17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7"/>
  </w:num>
  <w:num w:numId="14">
    <w:abstractNumId w:val="15"/>
  </w:num>
  <w:num w:numId="15">
    <w:abstractNumId w:val="12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433C99"/>
    <w:rsid w:val="00501227"/>
    <w:rsid w:val="00515505"/>
    <w:rsid w:val="005454C8"/>
    <w:rsid w:val="005E7D15"/>
    <w:rsid w:val="00620E9C"/>
    <w:rsid w:val="00630B87"/>
    <w:rsid w:val="00632645"/>
    <w:rsid w:val="00645CA3"/>
    <w:rsid w:val="0066373C"/>
    <w:rsid w:val="006766A1"/>
    <w:rsid w:val="006C0035"/>
    <w:rsid w:val="00723A99"/>
    <w:rsid w:val="00772AFD"/>
    <w:rsid w:val="007D3194"/>
    <w:rsid w:val="007E2B2B"/>
    <w:rsid w:val="00801762"/>
    <w:rsid w:val="008813A7"/>
    <w:rsid w:val="008C34D8"/>
    <w:rsid w:val="009163F5"/>
    <w:rsid w:val="0092234D"/>
    <w:rsid w:val="00954B36"/>
    <w:rsid w:val="00A342E3"/>
    <w:rsid w:val="00A8565B"/>
    <w:rsid w:val="00AA044A"/>
    <w:rsid w:val="00AA5FA5"/>
    <w:rsid w:val="00AB623A"/>
    <w:rsid w:val="00B72AB1"/>
    <w:rsid w:val="00B87634"/>
    <w:rsid w:val="00BC18A9"/>
    <w:rsid w:val="00C627B3"/>
    <w:rsid w:val="00C6362A"/>
    <w:rsid w:val="00CD5C2D"/>
    <w:rsid w:val="00D526E4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4</cp:revision>
  <dcterms:created xsi:type="dcterms:W3CDTF">2020-12-08T08:12:00Z</dcterms:created>
  <dcterms:modified xsi:type="dcterms:W3CDTF">2021-08-26T08:57:00Z</dcterms:modified>
</cp:coreProperties>
</file>